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298" w:rsidRPr="00C928EC" w:rsidRDefault="00857298" w:rsidP="00253ADA">
      <w:pPr>
        <w:spacing w:after="0" w:line="240" w:lineRule="auto"/>
        <w:jc w:val="center"/>
        <w:rPr>
          <w:b/>
          <w:spacing w:val="-2"/>
          <w:szCs w:val="28"/>
        </w:rPr>
      </w:pPr>
      <w:r w:rsidRPr="00C928EC">
        <w:rPr>
          <w:b/>
          <w:spacing w:val="-2"/>
          <w:szCs w:val="28"/>
        </w:rPr>
        <w:t>ПОЯСНИТЕЛЬНАЯ ЗАПИСКА</w:t>
      </w:r>
    </w:p>
    <w:p w:rsidR="00857298" w:rsidRPr="00C928EC" w:rsidRDefault="00857298" w:rsidP="00253ADA">
      <w:pPr>
        <w:spacing w:after="0" w:line="240" w:lineRule="auto"/>
        <w:jc w:val="center"/>
        <w:rPr>
          <w:b/>
          <w:spacing w:val="-2"/>
          <w:szCs w:val="28"/>
        </w:rPr>
      </w:pPr>
      <w:r w:rsidRPr="00C928EC">
        <w:rPr>
          <w:b/>
          <w:spacing w:val="-2"/>
          <w:szCs w:val="28"/>
        </w:rPr>
        <w:t xml:space="preserve">к проекту </w:t>
      </w:r>
      <w:r w:rsidR="00013732" w:rsidRPr="00C928EC">
        <w:rPr>
          <w:b/>
          <w:spacing w:val="-2"/>
          <w:szCs w:val="28"/>
        </w:rPr>
        <w:t>закона</w:t>
      </w:r>
      <w:r w:rsidRPr="00C928EC">
        <w:rPr>
          <w:b/>
          <w:spacing w:val="-2"/>
          <w:szCs w:val="28"/>
        </w:rPr>
        <w:t xml:space="preserve"> Ульяновской области</w:t>
      </w:r>
    </w:p>
    <w:p w:rsidR="00857298" w:rsidRPr="00C928EC" w:rsidRDefault="00013732" w:rsidP="00253ADA">
      <w:pPr>
        <w:spacing w:after="0" w:line="240" w:lineRule="auto"/>
        <w:jc w:val="center"/>
        <w:rPr>
          <w:b/>
          <w:spacing w:val="-2"/>
          <w:szCs w:val="28"/>
        </w:rPr>
      </w:pPr>
      <w:r w:rsidRPr="00C928EC">
        <w:rPr>
          <w:b/>
          <w:szCs w:val="28"/>
        </w:rPr>
        <w:t>«</w:t>
      </w:r>
      <w:r w:rsidR="00A154CC">
        <w:rPr>
          <w:b/>
        </w:rPr>
        <w:t xml:space="preserve">О правовом регулировании отдельных вопросов статуса </w:t>
      </w:r>
      <w:r w:rsidR="00A154CC" w:rsidRPr="00642E37">
        <w:rPr>
          <w:b/>
        </w:rPr>
        <w:t>молодых специалистов в Ульяновской области</w:t>
      </w:r>
      <w:r w:rsidRPr="00C928EC">
        <w:rPr>
          <w:b/>
          <w:szCs w:val="28"/>
        </w:rPr>
        <w:t>»</w:t>
      </w:r>
    </w:p>
    <w:p w:rsidR="00857298" w:rsidRPr="00C928EC" w:rsidRDefault="00857298" w:rsidP="00253ADA">
      <w:pPr>
        <w:spacing w:after="0" w:line="240" w:lineRule="auto"/>
        <w:jc w:val="both"/>
        <w:rPr>
          <w:spacing w:val="-2"/>
          <w:szCs w:val="28"/>
        </w:rPr>
      </w:pPr>
    </w:p>
    <w:p w:rsidR="005933AF" w:rsidRPr="00C928EC" w:rsidRDefault="005933AF" w:rsidP="00253ADA">
      <w:pPr>
        <w:spacing w:after="0" w:line="360" w:lineRule="auto"/>
        <w:ind w:firstLine="709"/>
        <w:jc w:val="both"/>
        <w:rPr>
          <w:spacing w:val="-2"/>
          <w:szCs w:val="28"/>
        </w:rPr>
      </w:pPr>
      <w:r w:rsidRPr="00C928EC">
        <w:rPr>
          <w:spacing w:val="-2"/>
          <w:szCs w:val="28"/>
        </w:rPr>
        <w:t>Проект</w:t>
      </w:r>
      <w:r w:rsidR="00D15085">
        <w:rPr>
          <w:spacing w:val="-2"/>
          <w:szCs w:val="28"/>
        </w:rPr>
        <w:t xml:space="preserve"> </w:t>
      </w:r>
      <w:r w:rsidR="00E10823" w:rsidRPr="00C928EC">
        <w:rPr>
          <w:spacing w:val="-2"/>
          <w:szCs w:val="28"/>
        </w:rPr>
        <w:t>закона</w:t>
      </w:r>
      <w:r w:rsidR="00D15085">
        <w:rPr>
          <w:spacing w:val="-2"/>
          <w:szCs w:val="28"/>
        </w:rPr>
        <w:t xml:space="preserve"> </w:t>
      </w:r>
      <w:r w:rsidRPr="00C928EC">
        <w:rPr>
          <w:spacing w:val="-2"/>
          <w:szCs w:val="28"/>
        </w:rPr>
        <w:t xml:space="preserve">Ульяновской области </w:t>
      </w:r>
      <w:r w:rsidRPr="00064683">
        <w:rPr>
          <w:szCs w:val="28"/>
        </w:rPr>
        <w:t>«</w:t>
      </w:r>
      <w:r w:rsidR="00064683" w:rsidRPr="00064683">
        <w:t>О правовом регулировании отдельных вопросов статуса молодых специалистов в Ульяновской области</w:t>
      </w:r>
      <w:r w:rsidRPr="00C928EC">
        <w:rPr>
          <w:szCs w:val="28"/>
        </w:rPr>
        <w:t xml:space="preserve">» </w:t>
      </w:r>
      <w:r w:rsidRPr="00C928EC">
        <w:rPr>
          <w:spacing w:val="-2"/>
          <w:szCs w:val="28"/>
        </w:rPr>
        <w:t xml:space="preserve">разработан по поручению Губернатора Ульяновской области </w:t>
      </w:r>
      <w:r w:rsidR="00F46C77" w:rsidRPr="00C928EC">
        <w:rPr>
          <w:szCs w:val="28"/>
        </w:rPr>
        <w:t>С.И. Морозова</w:t>
      </w:r>
      <w:r w:rsidRPr="00C928EC">
        <w:rPr>
          <w:spacing w:val="-2"/>
          <w:szCs w:val="28"/>
        </w:rPr>
        <w:t xml:space="preserve"> </w:t>
      </w:r>
      <w:r w:rsidR="00253ADA">
        <w:rPr>
          <w:spacing w:val="-2"/>
          <w:szCs w:val="28"/>
        </w:rPr>
        <w:br/>
      </w:r>
      <w:r w:rsidRPr="00C928EC">
        <w:rPr>
          <w:spacing w:val="-2"/>
          <w:szCs w:val="28"/>
        </w:rPr>
        <w:t xml:space="preserve">в целях </w:t>
      </w:r>
      <w:r w:rsidR="00F46C77" w:rsidRPr="00C928EC">
        <w:rPr>
          <w:spacing w:val="-2"/>
          <w:szCs w:val="28"/>
        </w:rPr>
        <w:t>содействия трудоустройства выпускников и их адаптации в трудовых коллективах региона</w:t>
      </w:r>
      <w:r w:rsidR="00F44BF5" w:rsidRPr="00C928EC">
        <w:rPr>
          <w:spacing w:val="-2"/>
          <w:szCs w:val="28"/>
        </w:rPr>
        <w:t xml:space="preserve"> (далее – проект закона)</w:t>
      </w:r>
      <w:r w:rsidRPr="00C928EC">
        <w:rPr>
          <w:szCs w:val="28"/>
        </w:rPr>
        <w:t>.</w:t>
      </w:r>
    </w:p>
    <w:p w:rsidR="00E10823" w:rsidRDefault="00E10823" w:rsidP="00253ADA">
      <w:pPr>
        <w:spacing w:after="0" w:line="360" w:lineRule="auto"/>
        <w:ind w:firstLine="709"/>
        <w:jc w:val="both"/>
        <w:rPr>
          <w:szCs w:val="28"/>
        </w:rPr>
      </w:pPr>
      <w:r w:rsidRPr="00C928EC">
        <w:rPr>
          <w:szCs w:val="28"/>
        </w:rPr>
        <w:t>Работа с молодыми специалистами – это комплекс мероприятий, направленный на активное включение молодых специалистов в развитие организации. Задача состоит в обеспечении быстрого и эффективного включения молодого специалиста в трудовой процесс</w:t>
      </w:r>
      <w:r w:rsidR="003007EE">
        <w:rPr>
          <w:szCs w:val="28"/>
        </w:rPr>
        <w:t>.</w:t>
      </w:r>
    </w:p>
    <w:p w:rsidR="003007EE" w:rsidRPr="00500A24" w:rsidRDefault="003007EE" w:rsidP="00253ADA">
      <w:pPr>
        <w:spacing w:after="0" w:line="360" w:lineRule="auto"/>
        <w:ind w:firstLine="709"/>
        <w:jc w:val="both"/>
        <w:rPr>
          <w:szCs w:val="28"/>
        </w:rPr>
      </w:pPr>
      <w:r>
        <w:rPr>
          <w:spacing w:val="-2"/>
          <w:szCs w:val="28"/>
        </w:rPr>
        <w:t>П</w:t>
      </w:r>
      <w:r w:rsidRPr="00C928EC">
        <w:rPr>
          <w:spacing w:val="-2"/>
          <w:szCs w:val="28"/>
        </w:rPr>
        <w:t>роект закона</w:t>
      </w:r>
      <w:r w:rsidR="00D15085">
        <w:rPr>
          <w:spacing w:val="-2"/>
          <w:szCs w:val="28"/>
        </w:rPr>
        <w:t xml:space="preserve"> </w:t>
      </w:r>
      <w:r w:rsidRPr="00500A24">
        <w:rPr>
          <w:szCs w:val="28"/>
        </w:rPr>
        <w:t>регулирует отношения, связанные с защитой социальных</w:t>
      </w:r>
      <w:r>
        <w:rPr>
          <w:szCs w:val="28"/>
        </w:rPr>
        <w:br/>
      </w:r>
      <w:r w:rsidRPr="00500A24">
        <w:rPr>
          <w:szCs w:val="28"/>
        </w:rPr>
        <w:t>и трудовых</w:t>
      </w:r>
      <w:r w:rsidR="00D15085">
        <w:rPr>
          <w:szCs w:val="28"/>
        </w:rPr>
        <w:t xml:space="preserve"> </w:t>
      </w:r>
      <w:r w:rsidRPr="00500A24">
        <w:rPr>
          <w:szCs w:val="28"/>
        </w:rPr>
        <w:t xml:space="preserve"> прав молодых специалистов в Ульяновской области</w:t>
      </w:r>
      <w:r>
        <w:rPr>
          <w:szCs w:val="28"/>
        </w:rPr>
        <w:t>,</w:t>
      </w:r>
      <w:r w:rsidRPr="00500A24">
        <w:rPr>
          <w:szCs w:val="28"/>
        </w:rPr>
        <w:t xml:space="preserve"> а также мер</w:t>
      </w:r>
      <w:r>
        <w:rPr>
          <w:szCs w:val="28"/>
        </w:rPr>
        <w:t>ы</w:t>
      </w:r>
      <w:r>
        <w:rPr>
          <w:szCs w:val="28"/>
        </w:rPr>
        <w:br/>
      </w:r>
      <w:r w:rsidRPr="00500A24">
        <w:rPr>
          <w:szCs w:val="28"/>
        </w:rPr>
        <w:t xml:space="preserve">их </w:t>
      </w:r>
      <w:r w:rsidR="00D15085">
        <w:rPr>
          <w:szCs w:val="28"/>
        </w:rPr>
        <w:t xml:space="preserve">социальной </w:t>
      </w:r>
      <w:r w:rsidRPr="00500A24">
        <w:rPr>
          <w:szCs w:val="28"/>
        </w:rPr>
        <w:t xml:space="preserve">поддержки. </w:t>
      </w:r>
    </w:p>
    <w:p w:rsidR="003007EE" w:rsidRDefault="006B49A3" w:rsidP="00253ADA">
      <w:pPr>
        <w:spacing w:after="0" w:line="360" w:lineRule="auto"/>
        <w:ind w:firstLine="709"/>
        <w:jc w:val="both"/>
        <w:rPr>
          <w:szCs w:val="28"/>
        </w:rPr>
      </w:pPr>
      <w:r>
        <w:rPr>
          <w:szCs w:val="28"/>
        </w:rPr>
        <w:t>Законопроектом</w:t>
      </w:r>
      <w:r w:rsidR="00DD3264" w:rsidRPr="00C928EC">
        <w:rPr>
          <w:szCs w:val="28"/>
        </w:rPr>
        <w:t xml:space="preserve"> устанавливается понятие «молодой специалист» и статус молодого специалиста. </w:t>
      </w:r>
      <w:r w:rsidR="003007EE">
        <w:rPr>
          <w:szCs w:val="28"/>
        </w:rPr>
        <w:t xml:space="preserve">Кроме того, проектом закона предполагается выдача молодым специалистам нагрудного знака. </w:t>
      </w:r>
    </w:p>
    <w:p w:rsidR="00F44BF5" w:rsidRPr="006A3697" w:rsidRDefault="00F44BF5" w:rsidP="00253ADA">
      <w:pPr>
        <w:spacing w:after="0" w:line="360" w:lineRule="auto"/>
        <w:ind w:firstLine="709"/>
        <w:jc w:val="both"/>
        <w:rPr>
          <w:szCs w:val="28"/>
        </w:rPr>
      </w:pPr>
      <w:r w:rsidRPr="006A3697">
        <w:rPr>
          <w:szCs w:val="28"/>
        </w:rPr>
        <w:t xml:space="preserve">Проектом закона предусматриваются следующие меры </w:t>
      </w:r>
      <w:r w:rsidR="00D15085">
        <w:rPr>
          <w:szCs w:val="28"/>
        </w:rPr>
        <w:t xml:space="preserve">социальной </w:t>
      </w:r>
      <w:r w:rsidRPr="006A3697">
        <w:rPr>
          <w:szCs w:val="28"/>
        </w:rPr>
        <w:t>поддержки молодых специалистов:</w:t>
      </w:r>
    </w:p>
    <w:p w:rsidR="00495C94" w:rsidRDefault="00495C94" w:rsidP="00253AD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PT Astra Serif"/>
          <w:szCs w:val="28"/>
          <w:lang w:eastAsia="ru-RU"/>
        </w:rPr>
      </w:pPr>
      <w:r>
        <w:rPr>
          <w:rFonts w:cs="Arial"/>
          <w:szCs w:val="28"/>
        </w:rPr>
        <w:t xml:space="preserve">1. </w:t>
      </w:r>
      <w:r>
        <w:rPr>
          <w:rFonts w:cs="PT Astra Serif"/>
          <w:szCs w:val="28"/>
          <w:lang w:eastAsia="ru-RU"/>
        </w:rPr>
        <w:t>После оформления при</w:t>
      </w:r>
      <w:r w:rsidR="005E251A">
        <w:rPr>
          <w:rFonts w:cs="PT Astra Serif"/>
          <w:szCs w:val="28"/>
          <w:lang w:eastAsia="ru-RU"/>
        </w:rPr>
        <w:t>ё</w:t>
      </w:r>
      <w:r>
        <w:rPr>
          <w:rFonts w:cs="PT Astra Serif"/>
          <w:szCs w:val="28"/>
          <w:lang w:eastAsia="ru-RU"/>
        </w:rPr>
        <w:t>ма на работу в учреждения молодым специалистам предо</w:t>
      </w:r>
      <w:r w:rsidR="005E251A">
        <w:rPr>
          <w:rFonts w:cs="PT Astra Serif"/>
          <w:szCs w:val="28"/>
          <w:lang w:eastAsia="ru-RU"/>
        </w:rPr>
        <w:t>ставляются</w:t>
      </w:r>
      <w:r>
        <w:rPr>
          <w:rFonts w:cs="PT Astra Serif"/>
          <w:szCs w:val="28"/>
          <w:lang w:eastAsia="ru-RU"/>
        </w:rPr>
        <w:t>:</w:t>
      </w:r>
    </w:p>
    <w:p w:rsidR="00495C94" w:rsidRDefault="00495C94" w:rsidP="00253AD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PT Astra Serif"/>
          <w:szCs w:val="28"/>
          <w:lang w:eastAsia="ru-RU"/>
        </w:rPr>
      </w:pPr>
      <w:r>
        <w:rPr>
          <w:rFonts w:cs="PT Astra Serif"/>
          <w:szCs w:val="28"/>
          <w:lang w:eastAsia="ru-RU"/>
        </w:rPr>
        <w:t>1) единовременная денежная выплата в размере 10000 рублей;</w:t>
      </w:r>
    </w:p>
    <w:p w:rsidR="00495C94" w:rsidRDefault="00495C94" w:rsidP="00253AD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PT Astra Serif"/>
          <w:szCs w:val="28"/>
          <w:lang w:eastAsia="ru-RU"/>
        </w:rPr>
      </w:pPr>
      <w:r>
        <w:rPr>
          <w:rFonts w:cs="PT Astra Serif"/>
          <w:szCs w:val="28"/>
          <w:lang w:eastAsia="ru-RU"/>
        </w:rPr>
        <w:t>2) ежемесячная денежная выплата в размере 1000 рублей.</w:t>
      </w:r>
    </w:p>
    <w:p w:rsidR="00495C94" w:rsidRDefault="00495C94" w:rsidP="00253AD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PT Astra Serif"/>
          <w:szCs w:val="28"/>
          <w:lang w:eastAsia="ru-RU"/>
        </w:rPr>
      </w:pPr>
      <w:r>
        <w:rPr>
          <w:rFonts w:cs="PT Astra Serif"/>
          <w:szCs w:val="28"/>
          <w:lang w:eastAsia="ru-RU"/>
        </w:rPr>
        <w:t xml:space="preserve">2. Молодым специалистам, проживающим в сельской местности, рабочих поселках (поселках городского типа) Ульяновской области и поступившим </w:t>
      </w:r>
      <w:r w:rsidR="007952A6">
        <w:rPr>
          <w:rFonts w:cs="PT Astra Serif"/>
          <w:szCs w:val="28"/>
          <w:lang w:eastAsia="ru-RU"/>
        </w:rPr>
        <w:br/>
      </w:r>
      <w:r>
        <w:rPr>
          <w:rFonts w:cs="PT Astra Serif"/>
          <w:szCs w:val="28"/>
          <w:lang w:eastAsia="ru-RU"/>
        </w:rPr>
        <w:t xml:space="preserve">на работу </w:t>
      </w:r>
      <w:r w:rsidR="006A3697">
        <w:rPr>
          <w:rFonts w:cs="PT Astra Serif"/>
          <w:szCs w:val="28"/>
          <w:lang w:eastAsia="ru-RU"/>
        </w:rPr>
        <w:t xml:space="preserve">в </w:t>
      </w:r>
      <w:r>
        <w:rPr>
          <w:rFonts w:cs="PT Astra Serif"/>
          <w:szCs w:val="28"/>
          <w:lang w:eastAsia="ru-RU"/>
        </w:rPr>
        <w:t>учреждения, дополнительно предоставляются следующие меры социальной поддержки:</w:t>
      </w:r>
    </w:p>
    <w:p w:rsidR="00495C94" w:rsidRDefault="00495C94" w:rsidP="00253AD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PT Astra Serif"/>
          <w:szCs w:val="28"/>
          <w:lang w:eastAsia="ru-RU"/>
        </w:rPr>
      </w:pPr>
      <w:r>
        <w:rPr>
          <w:rFonts w:cs="PT Astra Serif"/>
          <w:szCs w:val="28"/>
          <w:lang w:eastAsia="ru-RU"/>
        </w:rPr>
        <w:t>1) единовременная денежная выплата за каждый год работы в следующих размерах:</w:t>
      </w:r>
    </w:p>
    <w:p w:rsidR="00495C94" w:rsidRDefault="00495C94" w:rsidP="00253AD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PT Astra Serif"/>
          <w:szCs w:val="28"/>
          <w:lang w:eastAsia="ru-RU"/>
        </w:rPr>
      </w:pPr>
      <w:r>
        <w:rPr>
          <w:rFonts w:cs="PT Astra Serif"/>
          <w:szCs w:val="28"/>
          <w:lang w:eastAsia="ru-RU"/>
        </w:rPr>
        <w:lastRenderedPageBreak/>
        <w:t>а) за первый год работы - 20000 рублей;</w:t>
      </w:r>
    </w:p>
    <w:p w:rsidR="00495C94" w:rsidRDefault="00495C94" w:rsidP="00253AD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PT Astra Serif"/>
          <w:szCs w:val="28"/>
          <w:lang w:eastAsia="ru-RU"/>
        </w:rPr>
      </w:pPr>
      <w:r>
        <w:rPr>
          <w:rFonts w:cs="PT Astra Serif"/>
          <w:szCs w:val="28"/>
          <w:lang w:eastAsia="ru-RU"/>
        </w:rPr>
        <w:t>б) за второй год работы - 40000 рублей;</w:t>
      </w:r>
    </w:p>
    <w:p w:rsidR="00495C94" w:rsidRDefault="00495C94" w:rsidP="00253AD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PT Astra Serif"/>
          <w:szCs w:val="28"/>
          <w:lang w:eastAsia="ru-RU"/>
        </w:rPr>
      </w:pPr>
      <w:r>
        <w:rPr>
          <w:rFonts w:cs="PT Astra Serif"/>
          <w:szCs w:val="28"/>
          <w:lang w:eastAsia="ru-RU"/>
        </w:rPr>
        <w:t>в) за третий год работы - 60000 рублей;</w:t>
      </w:r>
    </w:p>
    <w:p w:rsidR="00495C94" w:rsidRDefault="00495C94" w:rsidP="00253AD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PT Astra Serif"/>
          <w:szCs w:val="28"/>
          <w:lang w:eastAsia="ru-RU"/>
        </w:rPr>
      </w:pPr>
      <w:r>
        <w:rPr>
          <w:rFonts w:cs="PT Astra Serif"/>
          <w:szCs w:val="28"/>
          <w:lang w:eastAsia="ru-RU"/>
        </w:rPr>
        <w:t xml:space="preserve">2) ежемесячная денежная компенсация расходов на оплату занимаемых жилых помещений, а также расходов на отопление (для молодых специалистов, проживающих в жилых помещениях с печным отоплением, - расходов </w:t>
      </w:r>
      <w:r w:rsidR="00253ADA">
        <w:rPr>
          <w:rFonts w:cs="PT Astra Serif"/>
          <w:szCs w:val="28"/>
          <w:lang w:eastAsia="ru-RU"/>
        </w:rPr>
        <w:br/>
      </w:r>
      <w:r>
        <w:rPr>
          <w:rFonts w:cs="PT Astra Serif"/>
          <w:szCs w:val="28"/>
          <w:lang w:eastAsia="ru-RU"/>
        </w:rPr>
        <w:t xml:space="preserve">на оплату приобретаемого твердого топлива и услуг по его доставке) </w:t>
      </w:r>
      <w:r w:rsidR="00253ADA">
        <w:rPr>
          <w:rFonts w:cs="PT Astra Serif"/>
          <w:szCs w:val="28"/>
          <w:lang w:eastAsia="ru-RU"/>
        </w:rPr>
        <w:br/>
      </w:r>
      <w:r>
        <w:rPr>
          <w:rFonts w:cs="PT Astra Serif"/>
          <w:szCs w:val="28"/>
          <w:lang w:eastAsia="ru-RU"/>
        </w:rPr>
        <w:t>и освещение указанных жилых помещений в размере 325 рублей.</w:t>
      </w:r>
    </w:p>
    <w:p w:rsidR="00495C94" w:rsidRDefault="00495C94" w:rsidP="00253AD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Arial"/>
          <w:szCs w:val="28"/>
        </w:rPr>
      </w:pPr>
      <w:r>
        <w:rPr>
          <w:rFonts w:cs="Arial"/>
          <w:szCs w:val="28"/>
        </w:rPr>
        <w:t xml:space="preserve">3. </w:t>
      </w:r>
      <w:r>
        <w:rPr>
          <w:rFonts w:cs="PT Astra Serif"/>
          <w:szCs w:val="28"/>
          <w:lang w:eastAsia="ru-RU"/>
        </w:rPr>
        <w:t>После оформления при</w:t>
      </w:r>
      <w:r w:rsidR="005E251A">
        <w:rPr>
          <w:rFonts w:cs="PT Astra Serif"/>
          <w:szCs w:val="28"/>
          <w:lang w:eastAsia="ru-RU"/>
        </w:rPr>
        <w:t>ё</w:t>
      </w:r>
      <w:r>
        <w:rPr>
          <w:rFonts w:cs="PT Astra Serif"/>
          <w:szCs w:val="28"/>
          <w:lang w:eastAsia="ru-RU"/>
        </w:rPr>
        <w:t>ма на работу в учреждения молодым специалистам предоставляются следующие меры социальной поддержки:</w:t>
      </w:r>
    </w:p>
    <w:p w:rsidR="00AB35FF" w:rsidRDefault="00AB35FF" w:rsidP="00AB35F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Arial"/>
          <w:szCs w:val="28"/>
        </w:rPr>
      </w:pPr>
      <w:r>
        <w:rPr>
          <w:szCs w:val="28"/>
        </w:rPr>
        <w:t>1</w:t>
      </w:r>
      <w:r w:rsidR="00495C94">
        <w:rPr>
          <w:szCs w:val="28"/>
        </w:rPr>
        <w:t xml:space="preserve">) </w:t>
      </w:r>
      <w:r w:rsidRPr="00371952">
        <w:rPr>
          <w:rFonts w:cs="Arial"/>
          <w:szCs w:val="28"/>
        </w:rPr>
        <w:t xml:space="preserve">ежемесячная компенсация расходов, связанных с внесением платы                  за жилое помещение, предусмотренной заключённым молодым специалистом договором найма жилого помещения, в размере, равном </w:t>
      </w:r>
      <w:r w:rsidRPr="00F63CB7">
        <w:rPr>
          <w:rFonts w:cs="Arial"/>
          <w:szCs w:val="28"/>
        </w:rPr>
        <w:t>величине</w:t>
      </w:r>
      <w:r w:rsidRPr="00D737B6">
        <w:rPr>
          <w:rFonts w:cs="Arial"/>
          <w:b/>
          <w:szCs w:val="28"/>
        </w:rPr>
        <w:t xml:space="preserve"> </w:t>
      </w:r>
      <w:r w:rsidRPr="00371952">
        <w:rPr>
          <w:rFonts w:cs="Arial"/>
          <w:szCs w:val="28"/>
        </w:rPr>
        <w:t xml:space="preserve">указанной платы, но не превышающем </w:t>
      </w:r>
      <w:r>
        <w:rPr>
          <w:rFonts w:cs="Arial"/>
          <w:szCs w:val="28"/>
        </w:rPr>
        <w:t>5</w:t>
      </w:r>
      <w:r w:rsidRPr="00371952">
        <w:rPr>
          <w:rFonts w:cs="Arial"/>
          <w:szCs w:val="28"/>
        </w:rPr>
        <w:t xml:space="preserve">000 рублей. Данная компенсация предоставляется в течение шести месяцев начиная с первого числа месяца, следующего </w:t>
      </w:r>
      <w:r>
        <w:rPr>
          <w:rFonts w:cs="Arial"/>
          <w:szCs w:val="28"/>
        </w:rPr>
        <w:t xml:space="preserve">                       </w:t>
      </w:r>
      <w:r w:rsidRPr="00371952">
        <w:rPr>
          <w:rFonts w:cs="Arial"/>
          <w:szCs w:val="28"/>
        </w:rPr>
        <w:t xml:space="preserve">за месяцем, в котором молодой специалист был принят на работу </w:t>
      </w:r>
      <w:r>
        <w:rPr>
          <w:rFonts w:cs="Arial"/>
          <w:szCs w:val="28"/>
        </w:rPr>
        <w:br/>
      </w:r>
      <w:r w:rsidR="005E251A">
        <w:rPr>
          <w:rFonts w:cs="Arial"/>
          <w:szCs w:val="28"/>
        </w:rPr>
        <w:t xml:space="preserve">в </w:t>
      </w:r>
      <w:r w:rsidRPr="00371952">
        <w:rPr>
          <w:rFonts w:cs="Arial"/>
          <w:szCs w:val="28"/>
        </w:rPr>
        <w:t>учреждения.</w:t>
      </w:r>
    </w:p>
    <w:p w:rsidR="00AB35FF" w:rsidRPr="00F63CB7" w:rsidRDefault="00AB35FF" w:rsidP="00AB35F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Arial"/>
          <w:szCs w:val="28"/>
        </w:rPr>
      </w:pPr>
      <w:proofErr w:type="gramStart"/>
      <w:r w:rsidRPr="00F63CB7">
        <w:rPr>
          <w:rFonts w:cs="Arial"/>
          <w:szCs w:val="28"/>
        </w:rPr>
        <w:t xml:space="preserve">В случае увольнения молодого специалиста до истечения одного года </w:t>
      </w:r>
      <w:r>
        <w:rPr>
          <w:rFonts w:cs="Arial"/>
          <w:szCs w:val="28"/>
        </w:rPr>
        <w:t xml:space="preserve">    </w:t>
      </w:r>
      <w:r w:rsidRPr="00F63CB7">
        <w:rPr>
          <w:rFonts w:cs="Arial"/>
          <w:szCs w:val="28"/>
        </w:rPr>
        <w:t>со дня приёма его на работу в учреждени</w:t>
      </w:r>
      <w:r w:rsidR="005E251A">
        <w:rPr>
          <w:rFonts w:cs="Arial"/>
          <w:szCs w:val="28"/>
        </w:rPr>
        <w:t>я</w:t>
      </w:r>
      <w:r w:rsidRPr="00F63CB7">
        <w:rPr>
          <w:rFonts w:cs="Arial"/>
          <w:szCs w:val="28"/>
        </w:rPr>
        <w:t>, по основаниям, установленным статьёй 80  (за исключением случаев, предусмотренных частью третьей данной статьи) или пунктами 5-11 части первой статьи 81 Трудового кодекса Российской Федерации, денежные средства, предоставленные такому молодому специалисту в качестве  компенсации, подлежат возврату</w:t>
      </w:r>
      <w:r>
        <w:rPr>
          <w:rFonts w:cs="Arial"/>
          <w:szCs w:val="28"/>
        </w:rPr>
        <w:t xml:space="preserve"> </w:t>
      </w:r>
      <w:r w:rsidRPr="00F63CB7">
        <w:rPr>
          <w:rFonts w:cs="Arial"/>
          <w:szCs w:val="28"/>
        </w:rPr>
        <w:t>в областной бюджет Ульяновской области</w:t>
      </w:r>
      <w:r w:rsidR="00E27CAE">
        <w:rPr>
          <w:rFonts w:cs="Arial"/>
          <w:szCs w:val="28"/>
        </w:rPr>
        <w:t>;</w:t>
      </w:r>
      <w:r w:rsidRPr="00F63CB7">
        <w:rPr>
          <w:rFonts w:cs="Arial"/>
          <w:szCs w:val="28"/>
        </w:rPr>
        <w:t xml:space="preserve"> </w:t>
      </w:r>
      <w:proofErr w:type="gramEnd"/>
    </w:p>
    <w:p w:rsidR="00AB35FF" w:rsidRPr="00964B7C" w:rsidRDefault="00AB35FF" w:rsidP="00964B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Arial"/>
          <w:szCs w:val="28"/>
        </w:rPr>
      </w:pPr>
      <w:r>
        <w:rPr>
          <w:rFonts w:cs="Arial"/>
          <w:szCs w:val="28"/>
        </w:rPr>
        <w:t xml:space="preserve">2) ежегодная </w:t>
      </w:r>
      <w:r>
        <w:rPr>
          <w:rFonts w:eastAsia="Times New Roman"/>
          <w:szCs w:val="28"/>
          <w:lang w:eastAsia="ru-RU"/>
        </w:rPr>
        <w:t>компенсация расходов на проезд</w:t>
      </w:r>
      <w:r w:rsidRPr="0074677D">
        <w:rPr>
          <w:rFonts w:eastAsia="Times New Roman"/>
          <w:szCs w:val="28"/>
          <w:lang w:eastAsia="ru-RU"/>
        </w:rPr>
        <w:t xml:space="preserve"> к месту </w:t>
      </w:r>
      <w:r w:rsidRPr="00131445">
        <w:rPr>
          <w:rFonts w:eastAsia="Times New Roman"/>
          <w:szCs w:val="28"/>
          <w:lang w:eastAsia="ru-RU"/>
        </w:rPr>
        <w:t>использования</w:t>
      </w:r>
      <w:r w:rsidRPr="00864147">
        <w:rPr>
          <w:rFonts w:eastAsia="Times New Roman"/>
          <w:b/>
          <w:szCs w:val="28"/>
          <w:lang w:eastAsia="ru-RU"/>
        </w:rPr>
        <w:t xml:space="preserve"> </w:t>
      </w:r>
      <w:r w:rsidRPr="0074677D">
        <w:rPr>
          <w:rFonts w:eastAsia="Times New Roman"/>
          <w:szCs w:val="28"/>
          <w:lang w:eastAsia="ru-RU"/>
        </w:rPr>
        <w:t xml:space="preserve">отпуска </w:t>
      </w:r>
      <w:r>
        <w:rPr>
          <w:rFonts w:eastAsia="Times New Roman"/>
          <w:szCs w:val="28"/>
          <w:lang w:eastAsia="ru-RU"/>
        </w:rPr>
        <w:t>и обратно</w:t>
      </w:r>
      <w:r w:rsidRPr="0074677D">
        <w:rPr>
          <w:rFonts w:eastAsia="Times New Roman"/>
          <w:szCs w:val="28"/>
          <w:lang w:eastAsia="ru-RU"/>
        </w:rPr>
        <w:t xml:space="preserve"> </w:t>
      </w:r>
      <w:r w:rsidRPr="00131445">
        <w:rPr>
          <w:rFonts w:eastAsia="Times New Roman"/>
          <w:szCs w:val="28"/>
          <w:lang w:eastAsia="ru-RU"/>
        </w:rPr>
        <w:t>в размере, равном величине таких расходов,</w:t>
      </w:r>
      <w:r>
        <w:rPr>
          <w:rFonts w:eastAsia="Times New Roman"/>
          <w:szCs w:val="28"/>
          <w:lang w:eastAsia="ru-RU"/>
        </w:rPr>
        <w:t xml:space="preserve">                                        но не превышающем</w:t>
      </w:r>
      <w:r w:rsidRPr="0074677D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>5</w:t>
      </w:r>
      <w:r w:rsidRPr="0074677D">
        <w:rPr>
          <w:rFonts w:eastAsia="Times New Roman"/>
          <w:szCs w:val="28"/>
          <w:lang w:eastAsia="ru-RU"/>
        </w:rPr>
        <w:t> 000 рублей</w:t>
      </w:r>
      <w:r w:rsidR="00E27CAE">
        <w:rPr>
          <w:rFonts w:eastAsia="Times New Roman"/>
          <w:szCs w:val="28"/>
          <w:lang w:eastAsia="ru-RU"/>
        </w:rPr>
        <w:t>;</w:t>
      </w:r>
    </w:p>
    <w:p w:rsidR="00EC2DBC" w:rsidRPr="00D8296F" w:rsidRDefault="00AB35FF" w:rsidP="00253ADA">
      <w:pPr>
        <w:spacing w:after="0" w:line="36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3</w:t>
      </w:r>
      <w:r w:rsidR="00EC2DBC">
        <w:rPr>
          <w:rFonts w:eastAsia="Times New Roman"/>
          <w:szCs w:val="28"/>
          <w:lang w:eastAsia="ru-RU"/>
        </w:rPr>
        <w:t xml:space="preserve">) </w:t>
      </w:r>
      <w:r w:rsidR="00EC2DBC" w:rsidRPr="00F51CFC">
        <w:t>выделение грантов на конкурсной основе для прохождения стажировок у ведущих работодателей</w:t>
      </w:r>
      <w:r w:rsidR="00EC2DBC">
        <w:t>.</w:t>
      </w:r>
    </w:p>
    <w:p w:rsidR="00EC2DBC" w:rsidRDefault="00EC2DBC" w:rsidP="00253ADA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EC2DBC">
        <w:rPr>
          <w:rFonts w:eastAsia="Times New Roman" w:cs="Times New Roman"/>
          <w:szCs w:val="28"/>
          <w:lang w:eastAsia="ru-RU"/>
        </w:rPr>
        <w:t>Кроме того, для молодых специалистов предусматриваются такие организационные гарантии</w:t>
      </w:r>
      <w:r w:rsidR="005E251A">
        <w:rPr>
          <w:rFonts w:eastAsia="Times New Roman" w:cs="Times New Roman"/>
          <w:szCs w:val="28"/>
          <w:lang w:eastAsia="ru-RU"/>
        </w:rPr>
        <w:t>,</w:t>
      </w:r>
      <w:r w:rsidRPr="00EC2DBC">
        <w:rPr>
          <w:rFonts w:eastAsia="Times New Roman" w:cs="Times New Roman"/>
          <w:szCs w:val="28"/>
          <w:lang w:eastAsia="ru-RU"/>
        </w:rPr>
        <w:t xml:space="preserve"> как включение в составы образуемых органами </w:t>
      </w:r>
      <w:r w:rsidRPr="00EC2DBC">
        <w:rPr>
          <w:rFonts w:eastAsia="Times New Roman" w:cs="Times New Roman"/>
          <w:szCs w:val="28"/>
          <w:lang w:eastAsia="ru-RU"/>
        </w:rPr>
        <w:lastRenderedPageBreak/>
        <w:t xml:space="preserve">государственной власти совещательных и иных органов по вопросам трудовых отношений и социального партнёрства, а также обеспечение доступности </w:t>
      </w:r>
      <w:r w:rsidR="007952A6">
        <w:rPr>
          <w:rFonts w:eastAsia="Times New Roman" w:cs="Times New Roman"/>
          <w:szCs w:val="28"/>
          <w:lang w:eastAsia="ru-RU"/>
        </w:rPr>
        <w:br/>
      </w:r>
      <w:r w:rsidRPr="00EC2DBC">
        <w:rPr>
          <w:rFonts w:eastAsia="Times New Roman" w:cs="Times New Roman"/>
          <w:szCs w:val="28"/>
          <w:lang w:eastAsia="ru-RU"/>
        </w:rPr>
        <w:t>для получения консультативной помощи по вопросам трудовой деятельности.</w:t>
      </w:r>
    </w:p>
    <w:p w:rsidR="005E251A" w:rsidRDefault="00964B7C" w:rsidP="00964B7C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cs="PT Astra Serif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Также областные государственные учреждения</w:t>
      </w:r>
      <w:r w:rsidRPr="00964B7C">
        <w:rPr>
          <w:rFonts w:cs="Arial"/>
          <w:szCs w:val="28"/>
        </w:rPr>
        <w:t xml:space="preserve"> </w:t>
      </w:r>
      <w:r w:rsidRPr="00371952">
        <w:rPr>
          <w:rFonts w:cs="Arial"/>
          <w:szCs w:val="28"/>
        </w:rPr>
        <w:t xml:space="preserve">вырабатывают </w:t>
      </w:r>
      <w:r w:rsidR="007952A6">
        <w:rPr>
          <w:rFonts w:cs="Arial"/>
          <w:szCs w:val="28"/>
        </w:rPr>
        <w:br/>
      </w:r>
      <w:r w:rsidRPr="00371952">
        <w:rPr>
          <w:rFonts w:cs="Arial"/>
          <w:szCs w:val="28"/>
        </w:rPr>
        <w:t xml:space="preserve">и реализуют </w:t>
      </w:r>
      <w:r>
        <w:rPr>
          <w:rFonts w:cs="Arial"/>
          <w:szCs w:val="28"/>
        </w:rPr>
        <w:t xml:space="preserve">меры, способствующие </w:t>
      </w:r>
      <w:r w:rsidRPr="00371952">
        <w:rPr>
          <w:rFonts w:cs="PT Astra Serif"/>
          <w:szCs w:val="28"/>
          <w:lang w:eastAsia="ru-RU"/>
        </w:rPr>
        <w:t xml:space="preserve">успешному овладению работающими </w:t>
      </w:r>
      <w:r w:rsidR="007952A6">
        <w:rPr>
          <w:rFonts w:cs="PT Astra Serif"/>
          <w:szCs w:val="28"/>
          <w:lang w:eastAsia="ru-RU"/>
        </w:rPr>
        <w:br/>
      </w:r>
      <w:r w:rsidRPr="00371952">
        <w:rPr>
          <w:rFonts w:cs="PT Astra Serif"/>
          <w:szCs w:val="28"/>
          <w:lang w:eastAsia="ru-RU"/>
        </w:rPr>
        <w:t>в них молодыми специалистами профессиональными</w:t>
      </w:r>
      <w:r>
        <w:rPr>
          <w:rFonts w:cs="PT Astra Serif"/>
          <w:szCs w:val="28"/>
          <w:lang w:eastAsia="ru-RU"/>
        </w:rPr>
        <w:t xml:space="preserve"> знаниями, умениями </w:t>
      </w:r>
      <w:r w:rsidR="007952A6">
        <w:rPr>
          <w:rFonts w:cs="PT Astra Serif"/>
          <w:szCs w:val="28"/>
          <w:lang w:eastAsia="ru-RU"/>
        </w:rPr>
        <w:br/>
      </w:r>
      <w:r>
        <w:rPr>
          <w:rFonts w:cs="PT Astra Serif"/>
          <w:szCs w:val="28"/>
          <w:lang w:eastAsia="ru-RU"/>
        </w:rPr>
        <w:t xml:space="preserve">и навыками, </w:t>
      </w:r>
      <w:r w:rsidRPr="00371952">
        <w:rPr>
          <w:rFonts w:cs="PT Astra Serif"/>
          <w:szCs w:val="28"/>
          <w:lang w:eastAsia="ru-RU"/>
        </w:rPr>
        <w:t xml:space="preserve">их профессиональному становлению и приобретению </w:t>
      </w:r>
      <w:r w:rsidR="007952A6">
        <w:rPr>
          <w:rFonts w:cs="PT Astra Serif"/>
          <w:szCs w:val="28"/>
          <w:lang w:eastAsia="ru-RU"/>
        </w:rPr>
        <w:br/>
      </w:r>
      <w:r w:rsidRPr="00371952">
        <w:rPr>
          <w:rFonts w:cs="PT Astra Serif"/>
          <w:szCs w:val="28"/>
          <w:lang w:eastAsia="ru-RU"/>
        </w:rPr>
        <w:t>ими необходимого опыта</w:t>
      </w:r>
      <w:r>
        <w:rPr>
          <w:rFonts w:cs="PT Astra Serif"/>
          <w:szCs w:val="28"/>
          <w:lang w:eastAsia="ru-RU"/>
        </w:rPr>
        <w:t>,</w:t>
      </w:r>
      <w:r w:rsidRPr="00371952">
        <w:rPr>
          <w:rFonts w:cs="PT Astra Serif"/>
          <w:szCs w:val="28"/>
          <w:lang w:eastAsia="ru-RU"/>
        </w:rPr>
        <w:t xml:space="preserve"> в том числе закрепляют за молодыми специалистами наставников из числа работников соответствующих областных государственных учреждений</w:t>
      </w:r>
      <w:r w:rsidR="005E251A">
        <w:rPr>
          <w:rFonts w:cs="PT Astra Serif"/>
          <w:szCs w:val="28"/>
          <w:lang w:eastAsia="ru-RU"/>
        </w:rPr>
        <w:t>.</w:t>
      </w:r>
      <w:r w:rsidRPr="00371952">
        <w:rPr>
          <w:rFonts w:cs="PT Astra Serif"/>
          <w:szCs w:val="28"/>
          <w:lang w:eastAsia="ru-RU"/>
        </w:rPr>
        <w:t xml:space="preserve"> </w:t>
      </w:r>
    </w:p>
    <w:p w:rsidR="00964B7C" w:rsidRPr="00A82556" w:rsidRDefault="005E251A" w:rsidP="00964B7C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cs="Arial"/>
          <w:szCs w:val="28"/>
        </w:rPr>
      </w:pPr>
      <w:r>
        <w:rPr>
          <w:rFonts w:cs="PT Astra Serif"/>
          <w:szCs w:val="28"/>
          <w:lang w:eastAsia="ru-RU"/>
        </w:rPr>
        <w:t>Проектом закона н</w:t>
      </w:r>
      <w:r w:rsidR="00964B7C" w:rsidRPr="00A82556">
        <w:rPr>
          <w:rFonts w:cs="Arial"/>
          <w:szCs w:val="28"/>
        </w:rPr>
        <w:t>аставник</w:t>
      </w:r>
      <w:r w:rsidR="00964B7C" w:rsidRPr="00321C87">
        <w:rPr>
          <w:rFonts w:cs="Arial"/>
          <w:b/>
          <w:szCs w:val="28"/>
        </w:rPr>
        <w:t>у</w:t>
      </w:r>
      <w:r>
        <w:rPr>
          <w:rFonts w:cs="Arial"/>
          <w:b/>
          <w:szCs w:val="28"/>
        </w:rPr>
        <w:t xml:space="preserve"> </w:t>
      </w:r>
      <w:r>
        <w:rPr>
          <w:rFonts w:cs="Arial"/>
          <w:szCs w:val="28"/>
        </w:rPr>
        <w:t>пред</w:t>
      </w:r>
      <w:r w:rsidRPr="005E251A">
        <w:rPr>
          <w:rFonts w:cs="Arial"/>
          <w:szCs w:val="28"/>
        </w:rPr>
        <w:t>лагается</w:t>
      </w:r>
      <w:r>
        <w:rPr>
          <w:rFonts w:cs="Arial"/>
          <w:szCs w:val="28"/>
        </w:rPr>
        <w:t xml:space="preserve"> установить</w:t>
      </w:r>
      <w:r w:rsidR="00964B7C" w:rsidRPr="00A82556">
        <w:rPr>
          <w:rFonts w:cs="Arial"/>
          <w:szCs w:val="28"/>
        </w:rPr>
        <w:t xml:space="preserve"> </w:t>
      </w:r>
      <w:r>
        <w:rPr>
          <w:rFonts w:cs="Arial"/>
          <w:szCs w:val="28"/>
        </w:rPr>
        <w:t>стимулирующую выплату</w:t>
      </w:r>
      <w:r w:rsidR="00964B7C" w:rsidRPr="00A82556">
        <w:rPr>
          <w:rFonts w:cs="Arial"/>
          <w:szCs w:val="28"/>
        </w:rPr>
        <w:t xml:space="preserve"> в форме единовременной доплаты к окладу (должностному окладу), ставке заработной платы</w:t>
      </w:r>
      <w:r w:rsidR="00964B7C">
        <w:rPr>
          <w:rFonts w:cs="Arial"/>
          <w:szCs w:val="28"/>
        </w:rPr>
        <w:t xml:space="preserve"> </w:t>
      </w:r>
      <w:r w:rsidR="00964B7C" w:rsidRPr="00CF3AEB">
        <w:rPr>
          <w:rFonts w:cs="Arial"/>
          <w:szCs w:val="28"/>
        </w:rPr>
        <w:t>в размере</w:t>
      </w:r>
      <w:r w:rsidR="00964B7C" w:rsidRPr="00A82556">
        <w:rPr>
          <w:rFonts w:cs="Arial"/>
          <w:szCs w:val="28"/>
        </w:rPr>
        <w:t xml:space="preserve"> 10000 рублей </w:t>
      </w:r>
      <w:r w:rsidR="00964B7C" w:rsidRPr="00CF3AEB">
        <w:rPr>
          <w:rFonts w:cs="Arial"/>
          <w:szCs w:val="28"/>
        </w:rPr>
        <w:t>за каждого наставлявшегося им молодого специалиста</w:t>
      </w:r>
      <w:r w:rsidR="00964B7C" w:rsidRPr="00A82556">
        <w:rPr>
          <w:rFonts w:cs="Arial"/>
          <w:szCs w:val="28"/>
        </w:rPr>
        <w:t xml:space="preserve"> (далее – стимулирующая выплата).</w:t>
      </w:r>
    </w:p>
    <w:p w:rsidR="0037304D" w:rsidRPr="00CF3AEB" w:rsidRDefault="0037304D" w:rsidP="0037304D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cs="Arial"/>
          <w:szCs w:val="28"/>
        </w:rPr>
      </w:pPr>
      <w:r w:rsidRPr="00CF3AEB">
        <w:rPr>
          <w:rFonts w:cs="Arial"/>
          <w:szCs w:val="28"/>
        </w:rPr>
        <w:t xml:space="preserve">Стимулирующая выплата предоставляется наставнику один раз                  не позднее трёх месяцев со дня завершения наставничества при условии,                           что продолжительность наставничества </w:t>
      </w:r>
      <w:proofErr w:type="gramStart"/>
      <w:r>
        <w:rPr>
          <w:rFonts w:cs="Arial"/>
          <w:szCs w:val="28"/>
        </w:rPr>
        <w:t>составляла не менее одного года</w:t>
      </w:r>
      <w:r w:rsidRPr="00CF3AEB">
        <w:rPr>
          <w:rFonts w:cs="Arial"/>
          <w:szCs w:val="28"/>
        </w:rPr>
        <w:t xml:space="preserve"> со дня закрепления наставника за молодым специалистом и по результатам аттестации наставлявшийся им молодой специалист был</w:t>
      </w:r>
      <w:proofErr w:type="gramEnd"/>
      <w:r w:rsidRPr="00CF3AEB">
        <w:rPr>
          <w:rFonts w:cs="Arial"/>
          <w:szCs w:val="28"/>
        </w:rPr>
        <w:t xml:space="preserve"> признан соответствующим занимаемой должности или выполняемой работе.</w:t>
      </w:r>
    </w:p>
    <w:p w:rsidR="0037304D" w:rsidRPr="00CF3AEB" w:rsidRDefault="0037304D" w:rsidP="0037304D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cs="Arial"/>
          <w:szCs w:val="28"/>
        </w:rPr>
      </w:pPr>
      <w:r w:rsidRPr="00CF3AEB">
        <w:rPr>
          <w:rFonts w:cs="Arial"/>
          <w:szCs w:val="28"/>
        </w:rPr>
        <w:t xml:space="preserve">Порядок проведения указанной аттестации устанавливается локальными нормативными актами областных государственных учреждений в соответствии с трудовым законодательством и иными нормативными правовыми актами, содержащими нормы трудового права. </w:t>
      </w:r>
    </w:p>
    <w:p w:rsidR="00964B7C" w:rsidRPr="00E27CAE" w:rsidRDefault="005E251A" w:rsidP="00E27CA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PT Astra Serif"/>
          <w:szCs w:val="28"/>
          <w:lang w:eastAsia="ru-RU"/>
        </w:rPr>
      </w:pPr>
      <w:proofErr w:type="gramStart"/>
      <w:r>
        <w:rPr>
          <w:rFonts w:cs="Arial"/>
          <w:szCs w:val="28"/>
        </w:rPr>
        <w:t>Также</w:t>
      </w:r>
      <w:r w:rsidR="00964B7C">
        <w:rPr>
          <w:rFonts w:cs="Arial"/>
          <w:szCs w:val="28"/>
        </w:rPr>
        <w:t xml:space="preserve"> законопроектом </w:t>
      </w:r>
      <w:r w:rsidR="000B5BDA">
        <w:rPr>
          <w:rFonts w:cs="Arial"/>
          <w:szCs w:val="28"/>
        </w:rPr>
        <w:t xml:space="preserve">предусмотрено, </w:t>
      </w:r>
      <w:r w:rsidR="000B5BDA" w:rsidRPr="00E27CAE">
        <w:rPr>
          <w:rFonts w:cs="Arial"/>
          <w:szCs w:val="28"/>
        </w:rPr>
        <w:t>что</w:t>
      </w:r>
      <w:r w:rsidR="000B5BDA" w:rsidRPr="000B5BDA">
        <w:rPr>
          <w:rFonts w:cs="PT Astra Serif"/>
          <w:szCs w:val="28"/>
          <w:lang w:eastAsia="ru-RU"/>
        </w:rPr>
        <w:t xml:space="preserve"> </w:t>
      </w:r>
      <w:r w:rsidR="00E27CAE">
        <w:rPr>
          <w:rFonts w:cs="PT Astra Serif"/>
          <w:szCs w:val="28"/>
          <w:lang w:eastAsia="ru-RU"/>
        </w:rPr>
        <w:t>г</w:t>
      </w:r>
      <w:r w:rsidR="000B5BDA" w:rsidRPr="003524D3">
        <w:rPr>
          <w:rFonts w:cs="PT Astra Serif"/>
          <w:szCs w:val="28"/>
          <w:lang w:eastAsia="ru-RU"/>
        </w:rPr>
        <w:t xml:space="preserve">ражданам, являвшимся молодыми специалистами, за счёт бюджетных ассигнований областного бюджета Ульяновской области предоставляется единовременная денежная выплата в размере 10000 рублей при условии, что они были уволены </w:t>
      </w:r>
      <w:r w:rsidR="007952A6">
        <w:rPr>
          <w:rFonts w:cs="PT Astra Serif"/>
          <w:szCs w:val="28"/>
          <w:lang w:eastAsia="ru-RU"/>
        </w:rPr>
        <w:br/>
      </w:r>
      <w:r w:rsidR="000B5BDA" w:rsidRPr="003524D3">
        <w:rPr>
          <w:rFonts w:cs="PT Astra Serif"/>
          <w:szCs w:val="28"/>
          <w:lang w:eastAsia="ru-RU"/>
        </w:rPr>
        <w:t xml:space="preserve">по основанию, установленному </w:t>
      </w:r>
      <w:r w:rsidR="000B5BDA" w:rsidRPr="003524D3">
        <w:rPr>
          <w:rFonts w:cs="Arial"/>
          <w:szCs w:val="28"/>
        </w:rPr>
        <w:t>пунктом 1 или пунктом 3 части первой статьи 77 Трудовог</w:t>
      </w:r>
      <w:r w:rsidR="000B5BDA">
        <w:rPr>
          <w:rFonts w:cs="Arial"/>
          <w:szCs w:val="28"/>
        </w:rPr>
        <w:t xml:space="preserve">о кодекса Российской Федерации, </w:t>
      </w:r>
      <w:r w:rsidR="000B5BDA" w:rsidRPr="003524D3">
        <w:rPr>
          <w:rFonts w:cs="Arial"/>
          <w:szCs w:val="28"/>
        </w:rPr>
        <w:t>по истечении шести месяцев,</w:t>
      </w:r>
      <w:proofErr w:type="gramEnd"/>
      <w:r w:rsidR="000B5BDA" w:rsidRPr="003524D3">
        <w:rPr>
          <w:rFonts w:cs="Arial"/>
          <w:szCs w:val="28"/>
        </w:rPr>
        <w:t xml:space="preserve"> </w:t>
      </w:r>
      <w:r w:rsidR="007952A6">
        <w:rPr>
          <w:rFonts w:cs="Arial"/>
          <w:szCs w:val="28"/>
        </w:rPr>
        <w:br/>
      </w:r>
      <w:r w:rsidR="000B5BDA" w:rsidRPr="003524D3">
        <w:rPr>
          <w:rFonts w:cs="Arial"/>
          <w:szCs w:val="28"/>
        </w:rPr>
        <w:lastRenderedPageBreak/>
        <w:t xml:space="preserve">но </w:t>
      </w:r>
      <w:r w:rsidR="000B5BDA" w:rsidRPr="003524D3">
        <w:rPr>
          <w:rFonts w:cs="PT Astra Serif"/>
          <w:szCs w:val="28"/>
          <w:lang w:eastAsia="ru-RU"/>
        </w:rPr>
        <w:t>до исте</w:t>
      </w:r>
      <w:r w:rsidR="000B5BDA">
        <w:rPr>
          <w:rFonts w:cs="PT Astra Serif"/>
          <w:szCs w:val="28"/>
          <w:lang w:eastAsia="ru-RU"/>
        </w:rPr>
        <w:t xml:space="preserve">чения одного года со дня приёма </w:t>
      </w:r>
      <w:r w:rsidR="000B5BDA" w:rsidRPr="003524D3">
        <w:rPr>
          <w:rFonts w:cs="PT Astra Serif"/>
          <w:szCs w:val="28"/>
          <w:lang w:eastAsia="ru-RU"/>
        </w:rPr>
        <w:t xml:space="preserve">их на работу, и состоят </w:t>
      </w:r>
      <w:r w:rsidR="007952A6">
        <w:rPr>
          <w:rFonts w:cs="PT Astra Serif"/>
          <w:szCs w:val="28"/>
          <w:lang w:eastAsia="ru-RU"/>
        </w:rPr>
        <w:br/>
      </w:r>
      <w:r w:rsidR="000B5BDA" w:rsidRPr="003524D3">
        <w:rPr>
          <w:rFonts w:cs="PT Astra Serif"/>
          <w:szCs w:val="28"/>
          <w:lang w:eastAsia="ru-RU"/>
        </w:rPr>
        <w:t>на регистрационном учёте в</w:t>
      </w:r>
      <w:r w:rsidR="000B5BDA">
        <w:rPr>
          <w:rFonts w:cs="PT Astra Serif"/>
          <w:szCs w:val="28"/>
          <w:lang w:eastAsia="ru-RU"/>
        </w:rPr>
        <w:t xml:space="preserve"> качестве безработных </w:t>
      </w:r>
      <w:r w:rsidR="000B5BDA" w:rsidRPr="003524D3">
        <w:rPr>
          <w:rFonts w:cs="PT Astra Serif"/>
          <w:szCs w:val="28"/>
          <w:lang w:eastAsia="ru-RU"/>
        </w:rPr>
        <w:t xml:space="preserve">в органах службы занятости, осуществляющих свою деятельность </w:t>
      </w:r>
      <w:r w:rsidR="000B5BDA">
        <w:rPr>
          <w:rFonts w:cs="PT Astra Serif"/>
          <w:szCs w:val="28"/>
          <w:lang w:eastAsia="ru-RU"/>
        </w:rPr>
        <w:t xml:space="preserve"> </w:t>
      </w:r>
      <w:r w:rsidR="000B5BDA" w:rsidRPr="003524D3">
        <w:rPr>
          <w:rFonts w:cs="PT Astra Serif"/>
          <w:szCs w:val="28"/>
          <w:lang w:eastAsia="ru-RU"/>
        </w:rPr>
        <w:t>на</w:t>
      </w:r>
      <w:r w:rsidR="00E27CAE">
        <w:rPr>
          <w:rFonts w:cs="PT Astra Serif"/>
          <w:szCs w:val="28"/>
          <w:lang w:eastAsia="ru-RU"/>
        </w:rPr>
        <w:t xml:space="preserve"> территории Ульяновской области.</w:t>
      </w:r>
    </w:p>
    <w:p w:rsidR="00857298" w:rsidRPr="00C928EC" w:rsidRDefault="00857298" w:rsidP="00253ADA">
      <w:pPr>
        <w:spacing w:after="0" w:line="360" w:lineRule="auto"/>
        <w:ind w:firstLine="709"/>
        <w:jc w:val="both"/>
        <w:rPr>
          <w:spacing w:val="-2"/>
          <w:szCs w:val="28"/>
        </w:rPr>
      </w:pPr>
      <w:r w:rsidRPr="00C928EC">
        <w:rPr>
          <w:spacing w:val="-2"/>
          <w:szCs w:val="28"/>
        </w:rPr>
        <w:t xml:space="preserve">Ответственным </w:t>
      </w:r>
      <w:r w:rsidR="007952A6">
        <w:rPr>
          <w:spacing w:val="-2"/>
          <w:szCs w:val="28"/>
        </w:rPr>
        <w:t xml:space="preserve"> </w:t>
      </w:r>
      <w:r w:rsidRPr="00C928EC">
        <w:rPr>
          <w:spacing w:val="-2"/>
          <w:szCs w:val="28"/>
        </w:rPr>
        <w:t>должностным</w:t>
      </w:r>
      <w:r w:rsidR="007952A6">
        <w:rPr>
          <w:spacing w:val="-2"/>
          <w:szCs w:val="28"/>
        </w:rPr>
        <w:t xml:space="preserve"> </w:t>
      </w:r>
      <w:r w:rsidRPr="00C928EC">
        <w:rPr>
          <w:spacing w:val="-2"/>
          <w:szCs w:val="28"/>
        </w:rPr>
        <w:t xml:space="preserve"> лицом за </w:t>
      </w:r>
      <w:r w:rsidR="00BE174E">
        <w:rPr>
          <w:spacing w:val="-2"/>
          <w:szCs w:val="28"/>
        </w:rPr>
        <w:t>разработку проекта закона</w:t>
      </w:r>
      <w:r w:rsidRPr="00C928EC">
        <w:rPr>
          <w:spacing w:val="-2"/>
          <w:szCs w:val="28"/>
        </w:rPr>
        <w:t xml:space="preserve"> является референт департамента анализа и разработки стратегических </w:t>
      </w:r>
      <w:r w:rsidR="007952A6">
        <w:rPr>
          <w:spacing w:val="-2"/>
          <w:szCs w:val="28"/>
        </w:rPr>
        <w:t xml:space="preserve"> </w:t>
      </w:r>
      <w:r w:rsidRPr="00C928EC">
        <w:rPr>
          <w:spacing w:val="-2"/>
          <w:szCs w:val="28"/>
        </w:rPr>
        <w:t>направлений</w:t>
      </w:r>
      <w:r w:rsidR="007952A6">
        <w:rPr>
          <w:spacing w:val="-2"/>
          <w:szCs w:val="28"/>
        </w:rPr>
        <w:t xml:space="preserve"> </w:t>
      </w:r>
      <w:r w:rsidRPr="00C928EC">
        <w:rPr>
          <w:spacing w:val="-2"/>
          <w:szCs w:val="28"/>
        </w:rPr>
        <w:t xml:space="preserve"> развития</w:t>
      </w:r>
      <w:r w:rsidR="007952A6">
        <w:rPr>
          <w:spacing w:val="-2"/>
          <w:szCs w:val="28"/>
        </w:rPr>
        <w:t xml:space="preserve"> </w:t>
      </w:r>
      <w:r w:rsidRPr="00C928EC">
        <w:rPr>
          <w:spacing w:val="-2"/>
          <w:szCs w:val="28"/>
        </w:rPr>
        <w:t xml:space="preserve"> человеческого потенциала Агентства </w:t>
      </w:r>
      <w:r w:rsidR="007952A6">
        <w:rPr>
          <w:spacing w:val="-2"/>
          <w:szCs w:val="28"/>
        </w:rPr>
        <w:br/>
      </w:r>
      <w:r w:rsidRPr="00C928EC">
        <w:rPr>
          <w:spacing w:val="-2"/>
          <w:szCs w:val="28"/>
        </w:rPr>
        <w:t>по развитию человеческого потенциала и трудовы</w:t>
      </w:r>
      <w:r w:rsidR="007952A6">
        <w:rPr>
          <w:spacing w:val="-2"/>
          <w:szCs w:val="28"/>
        </w:rPr>
        <w:t xml:space="preserve">х ресурсов Ульяновской области </w:t>
      </w:r>
      <w:proofErr w:type="spellStart"/>
      <w:r w:rsidR="00A25CC8">
        <w:rPr>
          <w:spacing w:val="-2"/>
          <w:szCs w:val="28"/>
        </w:rPr>
        <w:t>Нейжмак</w:t>
      </w:r>
      <w:proofErr w:type="spellEnd"/>
      <w:r w:rsidR="00A25CC8">
        <w:rPr>
          <w:spacing w:val="-2"/>
          <w:szCs w:val="28"/>
        </w:rPr>
        <w:t xml:space="preserve"> Василий Викторович.</w:t>
      </w:r>
    </w:p>
    <w:p w:rsidR="00EC2DBC" w:rsidRDefault="00EC2DBC" w:rsidP="00857298">
      <w:pPr>
        <w:spacing w:after="0" w:line="233" w:lineRule="auto"/>
        <w:jc w:val="both"/>
        <w:rPr>
          <w:spacing w:val="-2"/>
          <w:szCs w:val="28"/>
        </w:rPr>
      </w:pPr>
    </w:p>
    <w:p w:rsidR="00EC2DBC" w:rsidRDefault="00EC2DBC" w:rsidP="00857298">
      <w:pPr>
        <w:spacing w:after="0" w:line="233" w:lineRule="auto"/>
        <w:jc w:val="both"/>
        <w:rPr>
          <w:spacing w:val="-2"/>
          <w:szCs w:val="28"/>
        </w:rPr>
      </w:pPr>
    </w:p>
    <w:p w:rsidR="00EC2DBC" w:rsidRDefault="00EC2DBC" w:rsidP="00857298">
      <w:pPr>
        <w:spacing w:after="0" w:line="233" w:lineRule="auto"/>
        <w:jc w:val="both"/>
        <w:rPr>
          <w:spacing w:val="-2"/>
          <w:szCs w:val="28"/>
        </w:rPr>
      </w:pPr>
    </w:p>
    <w:p w:rsidR="00857298" w:rsidRPr="00C928EC" w:rsidRDefault="00857298" w:rsidP="00857298">
      <w:pPr>
        <w:spacing w:after="0" w:line="233" w:lineRule="auto"/>
        <w:jc w:val="both"/>
        <w:rPr>
          <w:spacing w:val="-2"/>
          <w:szCs w:val="28"/>
        </w:rPr>
      </w:pPr>
      <w:r w:rsidRPr="00C928EC">
        <w:rPr>
          <w:spacing w:val="-2"/>
          <w:szCs w:val="28"/>
        </w:rPr>
        <w:t xml:space="preserve">Руководитель Агентства по развитию </w:t>
      </w:r>
    </w:p>
    <w:p w:rsidR="00857298" w:rsidRPr="00C928EC" w:rsidRDefault="00857298" w:rsidP="00857298">
      <w:pPr>
        <w:spacing w:after="0" w:line="233" w:lineRule="auto"/>
        <w:jc w:val="both"/>
        <w:rPr>
          <w:spacing w:val="-2"/>
          <w:szCs w:val="28"/>
        </w:rPr>
      </w:pPr>
      <w:r w:rsidRPr="00C928EC">
        <w:rPr>
          <w:spacing w:val="-2"/>
          <w:szCs w:val="28"/>
        </w:rPr>
        <w:t xml:space="preserve">человеческого потенциала и </w:t>
      </w:r>
      <w:proofErr w:type="gramStart"/>
      <w:r w:rsidRPr="00C928EC">
        <w:rPr>
          <w:spacing w:val="-2"/>
          <w:szCs w:val="28"/>
        </w:rPr>
        <w:t>трудовых</w:t>
      </w:r>
      <w:proofErr w:type="gramEnd"/>
    </w:p>
    <w:p w:rsidR="00857298" w:rsidRPr="00C928EC" w:rsidRDefault="00857298" w:rsidP="00857298">
      <w:pPr>
        <w:spacing w:after="0" w:line="233" w:lineRule="auto"/>
        <w:jc w:val="both"/>
        <w:rPr>
          <w:spacing w:val="-2"/>
          <w:szCs w:val="28"/>
        </w:rPr>
      </w:pPr>
      <w:r w:rsidRPr="00C928EC">
        <w:rPr>
          <w:spacing w:val="-2"/>
          <w:szCs w:val="28"/>
        </w:rPr>
        <w:t xml:space="preserve">ресурсов Ульяновской области                                        </w:t>
      </w:r>
      <w:r w:rsidR="00D15085">
        <w:rPr>
          <w:spacing w:val="-2"/>
          <w:szCs w:val="28"/>
        </w:rPr>
        <w:t xml:space="preserve">             </w:t>
      </w:r>
      <w:r w:rsidR="00253ADA">
        <w:rPr>
          <w:spacing w:val="-2"/>
          <w:szCs w:val="28"/>
        </w:rPr>
        <w:t xml:space="preserve"> </w:t>
      </w:r>
      <w:r w:rsidR="00D15085">
        <w:rPr>
          <w:spacing w:val="-2"/>
          <w:szCs w:val="28"/>
        </w:rPr>
        <w:t xml:space="preserve">       </w:t>
      </w:r>
      <w:r w:rsidRPr="00C928EC">
        <w:rPr>
          <w:spacing w:val="-2"/>
          <w:szCs w:val="28"/>
        </w:rPr>
        <w:t xml:space="preserve">  С.В.Дронова</w:t>
      </w:r>
    </w:p>
    <w:p w:rsidR="00857298" w:rsidRDefault="00857298" w:rsidP="00857298">
      <w:pPr>
        <w:spacing w:after="0" w:line="233" w:lineRule="auto"/>
        <w:jc w:val="both"/>
        <w:rPr>
          <w:spacing w:val="-2"/>
        </w:rPr>
      </w:pPr>
    </w:p>
    <w:p w:rsidR="005A38DB" w:rsidRDefault="005A38DB" w:rsidP="00857298">
      <w:pPr>
        <w:spacing w:after="0" w:line="233" w:lineRule="auto"/>
        <w:jc w:val="both"/>
        <w:rPr>
          <w:spacing w:val="-2"/>
        </w:rPr>
      </w:pPr>
    </w:p>
    <w:p w:rsidR="005A38DB" w:rsidRDefault="005A38DB" w:rsidP="00857298">
      <w:pPr>
        <w:spacing w:after="0" w:line="233" w:lineRule="auto"/>
        <w:jc w:val="both"/>
        <w:rPr>
          <w:spacing w:val="-2"/>
        </w:rPr>
      </w:pPr>
    </w:p>
    <w:p w:rsidR="006E25B5" w:rsidRDefault="006E25B5" w:rsidP="00857298">
      <w:pPr>
        <w:spacing w:after="0" w:line="233" w:lineRule="auto"/>
        <w:jc w:val="both"/>
        <w:rPr>
          <w:spacing w:val="-2"/>
        </w:rPr>
      </w:pPr>
    </w:p>
    <w:p w:rsidR="006E25B5" w:rsidRDefault="006E25B5" w:rsidP="00857298">
      <w:pPr>
        <w:spacing w:after="0" w:line="233" w:lineRule="auto"/>
        <w:jc w:val="both"/>
        <w:rPr>
          <w:spacing w:val="-2"/>
        </w:rPr>
      </w:pPr>
    </w:p>
    <w:p w:rsidR="006E25B5" w:rsidRDefault="006E25B5" w:rsidP="00857298">
      <w:pPr>
        <w:spacing w:after="0" w:line="233" w:lineRule="auto"/>
        <w:jc w:val="both"/>
        <w:rPr>
          <w:spacing w:val="-2"/>
        </w:rPr>
      </w:pPr>
    </w:p>
    <w:p w:rsidR="006E25B5" w:rsidRDefault="006E25B5" w:rsidP="00857298">
      <w:pPr>
        <w:spacing w:after="0" w:line="233" w:lineRule="auto"/>
        <w:jc w:val="both"/>
        <w:rPr>
          <w:spacing w:val="-2"/>
        </w:rPr>
      </w:pPr>
    </w:p>
    <w:p w:rsidR="006E25B5" w:rsidRDefault="006E25B5" w:rsidP="00857298">
      <w:pPr>
        <w:spacing w:after="0" w:line="233" w:lineRule="auto"/>
        <w:jc w:val="both"/>
        <w:rPr>
          <w:spacing w:val="-2"/>
        </w:rPr>
      </w:pPr>
    </w:p>
    <w:p w:rsidR="006E25B5" w:rsidRDefault="006E25B5" w:rsidP="00857298">
      <w:pPr>
        <w:spacing w:after="0" w:line="233" w:lineRule="auto"/>
        <w:jc w:val="both"/>
        <w:rPr>
          <w:spacing w:val="-2"/>
        </w:rPr>
      </w:pPr>
    </w:p>
    <w:p w:rsidR="006E25B5" w:rsidRDefault="006E25B5" w:rsidP="00857298">
      <w:pPr>
        <w:spacing w:after="0" w:line="233" w:lineRule="auto"/>
        <w:jc w:val="both"/>
        <w:rPr>
          <w:spacing w:val="-2"/>
        </w:rPr>
      </w:pPr>
    </w:p>
    <w:p w:rsidR="006E25B5" w:rsidRDefault="006E25B5" w:rsidP="00857298">
      <w:pPr>
        <w:spacing w:after="0" w:line="233" w:lineRule="auto"/>
        <w:jc w:val="both"/>
        <w:rPr>
          <w:spacing w:val="-2"/>
        </w:rPr>
      </w:pPr>
    </w:p>
    <w:p w:rsidR="006E25B5" w:rsidRDefault="006E25B5" w:rsidP="00857298">
      <w:pPr>
        <w:spacing w:after="0" w:line="233" w:lineRule="auto"/>
        <w:jc w:val="both"/>
        <w:rPr>
          <w:spacing w:val="-2"/>
        </w:rPr>
      </w:pPr>
    </w:p>
    <w:p w:rsidR="006E25B5" w:rsidRDefault="006E25B5" w:rsidP="00857298">
      <w:pPr>
        <w:spacing w:after="0" w:line="233" w:lineRule="auto"/>
        <w:jc w:val="both"/>
        <w:rPr>
          <w:spacing w:val="-2"/>
        </w:rPr>
      </w:pPr>
    </w:p>
    <w:p w:rsidR="00253ADA" w:rsidRDefault="00253ADA" w:rsidP="00857298">
      <w:pPr>
        <w:spacing w:after="0" w:line="233" w:lineRule="auto"/>
        <w:jc w:val="both"/>
        <w:rPr>
          <w:spacing w:val="-2"/>
        </w:rPr>
      </w:pPr>
    </w:p>
    <w:p w:rsidR="00253ADA" w:rsidRDefault="00253ADA" w:rsidP="00857298">
      <w:pPr>
        <w:spacing w:after="0" w:line="233" w:lineRule="auto"/>
        <w:jc w:val="both"/>
        <w:rPr>
          <w:spacing w:val="-2"/>
        </w:rPr>
      </w:pPr>
    </w:p>
    <w:p w:rsidR="00253ADA" w:rsidRDefault="00253ADA" w:rsidP="00857298">
      <w:pPr>
        <w:spacing w:after="0" w:line="233" w:lineRule="auto"/>
        <w:jc w:val="both"/>
        <w:rPr>
          <w:spacing w:val="-2"/>
        </w:rPr>
      </w:pPr>
    </w:p>
    <w:p w:rsidR="00253ADA" w:rsidRDefault="00253ADA" w:rsidP="00857298">
      <w:pPr>
        <w:spacing w:after="0" w:line="233" w:lineRule="auto"/>
        <w:jc w:val="both"/>
        <w:rPr>
          <w:spacing w:val="-2"/>
        </w:rPr>
      </w:pPr>
    </w:p>
    <w:p w:rsidR="00253ADA" w:rsidRDefault="00253ADA" w:rsidP="00857298">
      <w:pPr>
        <w:spacing w:after="0" w:line="233" w:lineRule="auto"/>
        <w:jc w:val="both"/>
        <w:rPr>
          <w:spacing w:val="-2"/>
        </w:rPr>
      </w:pPr>
    </w:p>
    <w:p w:rsidR="00253ADA" w:rsidRDefault="00253ADA" w:rsidP="00857298">
      <w:pPr>
        <w:spacing w:after="0" w:line="233" w:lineRule="auto"/>
        <w:jc w:val="both"/>
        <w:rPr>
          <w:spacing w:val="-2"/>
        </w:rPr>
      </w:pPr>
    </w:p>
    <w:p w:rsidR="00253ADA" w:rsidRDefault="00253ADA" w:rsidP="00857298">
      <w:pPr>
        <w:spacing w:after="0" w:line="233" w:lineRule="auto"/>
        <w:jc w:val="both"/>
        <w:rPr>
          <w:spacing w:val="-2"/>
        </w:rPr>
      </w:pPr>
    </w:p>
    <w:p w:rsidR="00253ADA" w:rsidRDefault="00253ADA" w:rsidP="00857298">
      <w:pPr>
        <w:spacing w:after="0" w:line="233" w:lineRule="auto"/>
        <w:jc w:val="both"/>
        <w:rPr>
          <w:spacing w:val="-2"/>
        </w:rPr>
      </w:pPr>
    </w:p>
    <w:p w:rsidR="00253ADA" w:rsidRDefault="00253ADA" w:rsidP="00857298">
      <w:pPr>
        <w:spacing w:after="0" w:line="233" w:lineRule="auto"/>
        <w:jc w:val="both"/>
        <w:rPr>
          <w:spacing w:val="-2"/>
        </w:rPr>
      </w:pPr>
    </w:p>
    <w:p w:rsidR="007952A6" w:rsidRDefault="007952A6" w:rsidP="00857298">
      <w:pPr>
        <w:spacing w:after="0" w:line="233" w:lineRule="auto"/>
        <w:jc w:val="both"/>
        <w:rPr>
          <w:spacing w:val="-2"/>
        </w:rPr>
      </w:pPr>
    </w:p>
    <w:p w:rsidR="007952A6" w:rsidRDefault="007952A6" w:rsidP="00857298">
      <w:pPr>
        <w:spacing w:after="0" w:line="233" w:lineRule="auto"/>
        <w:jc w:val="both"/>
        <w:rPr>
          <w:spacing w:val="-2"/>
        </w:rPr>
      </w:pPr>
    </w:p>
    <w:p w:rsidR="007952A6" w:rsidRDefault="007952A6" w:rsidP="00857298">
      <w:pPr>
        <w:spacing w:after="0" w:line="233" w:lineRule="auto"/>
        <w:jc w:val="both"/>
        <w:rPr>
          <w:spacing w:val="-2"/>
        </w:rPr>
      </w:pPr>
    </w:p>
    <w:p w:rsidR="006E25B5" w:rsidRDefault="006E25B5" w:rsidP="00857298">
      <w:pPr>
        <w:spacing w:after="0" w:line="233" w:lineRule="auto"/>
        <w:jc w:val="both"/>
        <w:rPr>
          <w:spacing w:val="-2"/>
        </w:rPr>
      </w:pPr>
      <w:bookmarkStart w:id="0" w:name="_GoBack"/>
      <w:bookmarkEnd w:id="0"/>
    </w:p>
    <w:p w:rsidR="005A38DB" w:rsidRDefault="005A38DB" w:rsidP="00857298">
      <w:pPr>
        <w:spacing w:after="0" w:line="233" w:lineRule="auto"/>
        <w:jc w:val="both"/>
        <w:rPr>
          <w:spacing w:val="-2"/>
        </w:rPr>
      </w:pPr>
    </w:p>
    <w:p w:rsidR="00857298" w:rsidRPr="00857298" w:rsidRDefault="00A25CC8" w:rsidP="00857298">
      <w:pPr>
        <w:spacing w:after="0" w:line="233" w:lineRule="auto"/>
        <w:jc w:val="both"/>
        <w:rPr>
          <w:spacing w:val="-2"/>
          <w:sz w:val="22"/>
        </w:rPr>
      </w:pPr>
      <w:proofErr w:type="spellStart"/>
      <w:r>
        <w:rPr>
          <w:spacing w:val="-2"/>
          <w:sz w:val="22"/>
        </w:rPr>
        <w:t>Нейжмак</w:t>
      </w:r>
      <w:proofErr w:type="spellEnd"/>
      <w:r>
        <w:rPr>
          <w:spacing w:val="-2"/>
          <w:sz w:val="22"/>
        </w:rPr>
        <w:t xml:space="preserve"> Василий Викторович</w:t>
      </w:r>
    </w:p>
    <w:p w:rsidR="00857298" w:rsidRPr="00857298" w:rsidRDefault="00857298" w:rsidP="00857298">
      <w:pPr>
        <w:spacing w:after="0" w:line="233" w:lineRule="auto"/>
        <w:jc w:val="both"/>
        <w:rPr>
          <w:spacing w:val="-2"/>
          <w:sz w:val="22"/>
        </w:rPr>
      </w:pPr>
      <w:r w:rsidRPr="00857298">
        <w:rPr>
          <w:spacing w:val="-2"/>
          <w:sz w:val="22"/>
        </w:rPr>
        <w:t>41-72-0</w:t>
      </w:r>
      <w:r w:rsidR="00A25CC8">
        <w:rPr>
          <w:spacing w:val="-2"/>
          <w:sz w:val="22"/>
        </w:rPr>
        <w:t>7</w:t>
      </w:r>
    </w:p>
    <w:sectPr w:rsidR="00857298" w:rsidRPr="00857298" w:rsidSect="00E17EB7">
      <w:pgSz w:w="11906" w:h="16838"/>
      <w:pgMar w:top="1134" w:right="567" w:bottom="851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94579E"/>
    <w:multiLevelType w:val="hybridMultilevel"/>
    <w:tmpl w:val="BE72D6FC"/>
    <w:lvl w:ilvl="0" w:tplc="F9D4C420">
      <w:start w:val="1"/>
      <w:numFmt w:val="decimal"/>
      <w:lvlText w:val="%1."/>
      <w:lvlJc w:val="left"/>
      <w:pPr>
        <w:ind w:left="1069" w:hanging="360"/>
      </w:pPr>
      <w:rPr>
        <w:rFonts w:ascii="PT Astra Serif" w:eastAsia="Times New Roman" w:hAnsi="PT Astra Serif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82F1D"/>
    <w:rsid w:val="00013732"/>
    <w:rsid w:val="000326AF"/>
    <w:rsid w:val="00064683"/>
    <w:rsid w:val="00082F1D"/>
    <w:rsid w:val="000B5BDA"/>
    <w:rsid w:val="000C03CE"/>
    <w:rsid w:val="000F62F1"/>
    <w:rsid w:val="001A4790"/>
    <w:rsid w:val="002009A0"/>
    <w:rsid w:val="00253ADA"/>
    <w:rsid w:val="00266012"/>
    <w:rsid w:val="003007EE"/>
    <w:rsid w:val="0037304D"/>
    <w:rsid w:val="00495C94"/>
    <w:rsid w:val="0056143C"/>
    <w:rsid w:val="005933AF"/>
    <w:rsid w:val="005A38DB"/>
    <w:rsid w:val="005E251A"/>
    <w:rsid w:val="00631EA2"/>
    <w:rsid w:val="00652731"/>
    <w:rsid w:val="006A3697"/>
    <w:rsid w:val="006B49A3"/>
    <w:rsid w:val="006E25B5"/>
    <w:rsid w:val="006F27CA"/>
    <w:rsid w:val="00767A97"/>
    <w:rsid w:val="007952A6"/>
    <w:rsid w:val="00830778"/>
    <w:rsid w:val="00857298"/>
    <w:rsid w:val="008F0451"/>
    <w:rsid w:val="00923CA0"/>
    <w:rsid w:val="00964B7C"/>
    <w:rsid w:val="00A154CC"/>
    <w:rsid w:val="00A25CC8"/>
    <w:rsid w:val="00A56EB3"/>
    <w:rsid w:val="00AB35FF"/>
    <w:rsid w:val="00BE174E"/>
    <w:rsid w:val="00C0583E"/>
    <w:rsid w:val="00C6616D"/>
    <w:rsid w:val="00C928EC"/>
    <w:rsid w:val="00D15085"/>
    <w:rsid w:val="00D44508"/>
    <w:rsid w:val="00D52AC0"/>
    <w:rsid w:val="00DB6B7A"/>
    <w:rsid w:val="00DD3264"/>
    <w:rsid w:val="00E10823"/>
    <w:rsid w:val="00E17EB7"/>
    <w:rsid w:val="00E27CAE"/>
    <w:rsid w:val="00E55AF8"/>
    <w:rsid w:val="00E952F9"/>
    <w:rsid w:val="00EC2DBC"/>
    <w:rsid w:val="00F44BF5"/>
    <w:rsid w:val="00F46C77"/>
    <w:rsid w:val="00F853FA"/>
    <w:rsid w:val="00F951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B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95C9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A36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369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326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95C9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A36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369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326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E795AE-D926-4A43-9A5F-8AA9AD58D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4</Pages>
  <Words>941</Words>
  <Characters>5365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Oleynik</dc:creator>
  <cp:lastModifiedBy>Oleynik</cp:lastModifiedBy>
  <cp:revision>16</cp:revision>
  <cp:lastPrinted>2020-09-18T05:58:00Z</cp:lastPrinted>
  <dcterms:created xsi:type="dcterms:W3CDTF">2020-04-10T09:54:00Z</dcterms:created>
  <dcterms:modified xsi:type="dcterms:W3CDTF">2020-09-18T05:58:00Z</dcterms:modified>
</cp:coreProperties>
</file>